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左贡县公安局2025年法治政府建设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工作报告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左贡县公安局在县委、县政府和上级公安机关的坚强领导下，深入践行习近平法治思想，全面贯彻自治区、市委关于法治建设的系列部署要求，锚定“法治公安、平安左贡”建设目标，将法治思维和法治方式贯穿公安工作全过程，以规范化执法、精准化普法、多元化治理为抓手，奋力推动法治政府建设与公安业务深度融合，为全县经济社会高质量发展筑牢法治安全屏障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一、强化政治引领，压实法治建设责任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（一）健全统筹推进机制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始终把党的领导作为法治建设的根本保证，严格落实党政主要负责人履行法治建设第一责任人职责，将法治政府建设纳入全局重点工作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，与业务工作同部署、同推进。先后召开4次专题会议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研究解决执法规范化、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案件研讨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等重点问题，明确责任部门，形成“主要领导亲自抓、分管领导具体抓、各部门协同抓”的工作格局。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（二）深化法治思想学习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严格落实“第一议题”制度，将习近平法治思想、《宪法》及公安领域核心法律法规纳入党组理论学习中心组学习计划，全年开展集中学习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次，实现领导干部学法全覆盖。创新“线上+线下”培训模式，通过“法治讲堂”“案例研讨”等形式，组织全警开展《治安管理处罚法》《刑事诉讼法》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进行专题培训学习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场次，培训民警400余人次，推动法治理念入脑入心。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二、规范执法行为，提升执法办案质效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（一）严格落实执法“三项制度”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全面推行行政执法公示、执法全过程记录、重大执法决定法制审核制度，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充分运用好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执法办案管理中心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音视频监控设备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套，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实现案件办理全流程留痕。全年公示执法信息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条，确保执法行为合法规范。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（二）深化执法规范化建设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严格执行《西藏自治区提升行政执法质量三年行动（2023-2025年）工作方案》，规范行政裁量权基准，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细化“盗抢骗”“黄赌毒”等常见案件处罚标准，推行柔性执法、说理式执法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司法“回头看”</w:t>
      </w:r>
      <w:r>
        <w:rPr>
          <w:rFonts w:hint="eastAsia" w:ascii="仿宋_GB2312" w:hAnsi="仿宋_GB2312" w:eastAsia="仿宋_GB2312" w:cs="仿宋_GB2312"/>
          <w:sz w:val="32"/>
          <w:szCs w:val="32"/>
        </w:rPr>
        <w:t>案卷评查4次，评查案卷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（三）强化执法监督制约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健全内部执法监督机制，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根据人员变动，动态调整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执法监督委员会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组织召开执法监督案件评查会议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开展执法巡查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下发</w:t>
      </w:r>
      <w:r>
        <w:rPr>
          <w:rFonts w:hint="eastAsia" w:ascii="仿宋_GB2312" w:hAnsi="仿宋_GB2312" w:eastAsia="仿宋_GB2312" w:cs="仿宋_GB2312"/>
          <w:sz w:val="32"/>
          <w:szCs w:val="32"/>
        </w:rPr>
        <w:t>纠正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严格落实行政复议和行政诉讼应对机制，全年接收行政复议案件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件、行政诉讼案件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三、深化普法宣传，筑牢法治社会根基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动各乡镇派出所、警务站，围绕国家安全、民族团结、社会稳定、乡村振兴、生态环境、移风易俗、安全生产、土地承包、婚姻家庭、优化法治化营商环境等社会热点和人民群众普遍关心的法律问题，结合执法办案工作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充分利用“110”宣传日、“三月综治宣传月”、“415”国家安全教育日 、“虫草采挖季”、“512”全国防灾减灾日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</w:t>
      </w:r>
      <w:r>
        <w:rPr>
          <w:rFonts w:hint="eastAsia" w:ascii="仿宋_GB2312" w:hAnsi="仿宋_GB2312" w:eastAsia="仿宋_GB2312" w:cs="仿宋_GB2312"/>
          <w:sz w:val="32"/>
          <w:szCs w:val="32"/>
        </w:rPr>
        <w:t>平安西藏宣传日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”“宪法宣传日”等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宣传节点，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将法治宣传融入法律服务全过程，实现实时普法、精准普法、亲和普法，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广泛开展群众学法用法宣传工作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，共组织宣传活动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56300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出动警力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560人，提供法律政策咨询83次，受教育群众52600人次。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群众尊法守法用法意识明显增强，公安机关执法环境不断改善。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四、坚持法治引领，提升社会治理效能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（一）深化平安建设专项行动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以法治手段护航社会稳定，常态化开展扫黑除恶、缉枪治爆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、命案防控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等专项行动，严打“盗抢骗”“黄赌毒”“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侵犯公民人身权利罪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”等突出违法犯罪，全年侦破刑事案件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起，查处行政案件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起，收缴非法枪支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弓弩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子弹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、雷管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176、炸药3.8公斤，导火索25.2米，管制刀具358把，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社会治安形势持续向好。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（二）健全矛盾纠纷多元化解机制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整合网格长、联户长、民生信息员等基层力量，建立“警格+网格”融合治理模式，对重点人群实行网格化动态管控，聚焦婚姻、家庭、土地等重点纠纷，有效防范“民转刑”“刑转命”案件发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开展常态化排查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次，排查矛盾纠纷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起，化解率达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五、以“放管服”提质，促政务服务增效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深化“放管服”改革，紧紧围绕公安服务重点、群众关心关切的户籍业务、车驾业务和治安业务，实行城区集中办理、乡镇派出所错时办理等方式，不断创新便民利民措施，针对特殊群众、重点企业开通办证绿色通道，实行一站办结、网上办理，让公安服务为了群众、走近群众。依托政务服务平台，开通公安户政、车驾管理等业务网上预约、办理通道，及时公开“放管服”服务举措和办事指南，切实提升了公安为民便民利民惠民的服务水平。2025年，我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群众办理户政业务14801次，车驾业务1371次，治安业务  8400次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五、存在的问题与不足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（一）法治建设不均衡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法治工作基础薄弱，执法规范化水平与上级要求存在差距，偏远地区普法宣传覆盖面和实效性有待提升。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（二）专业人才队伍薄弱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法治专业人才短缺，基层民警法制审核、复杂案件办理能力有待加强，应对新型违法犯罪的法治处置能力需进一步提升。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（三）普法形式创新性不足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普法宣传仍以传统方式为主，针对青少年、老年人等群体的精准普法举措不够丰富，新媒体普法内容的吸引力和传播力有待增强。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六、2026年工作计划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（一）持续强化法治思想引领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深化习近平法治思想学习贯彻，常态化开展全警法治培训，重点提升基层民警执法办案和矛盾化解能力，计划开展专题培训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场次，培育法治骨干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（二）深化执法规范化建设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推进执法办案管理中心智能化升级，建立执法质量终身负责制，开展执法突出问题专项整治，力争执法案卷优秀率提升至90%以上。完善行政裁量权基准体系，推行执法全流程监督，提升执法精准性和公正性。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（三）创新普法宣传工作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打造“线上+线下”融合普法矩阵，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运用多媒体等，大量转发或制作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藏汉双语普法动漫、情景剧等特色内容，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开展精准普法活动。深化“法律明白人”培育工程，建立普法志愿服务队，扩大偏远地区普法覆盖面，推动形成全民守法的良好氛围。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（四）提升法治治理效能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健全“警法联动”“警民共治”机制，深化“警格+网格”融合治理，完善矛盾纠纷多元化解体系，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持续巩固、保持矛盾纠纷化解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持续开展平安建设专项行动，以法治手段防范化解各类风险隐患，为建设更高水平的法治左贡、平安左贡提供坚强保障。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左贡县公安局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209F"/>
    <w:rsid w:val="04113F47"/>
    <w:rsid w:val="0D9B4C4E"/>
    <w:rsid w:val="140D46CD"/>
    <w:rsid w:val="1628737C"/>
    <w:rsid w:val="164B4E58"/>
    <w:rsid w:val="22755B93"/>
    <w:rsid w:val="26101A02"/>
    <w:rsid w:val="3A036844"/>
    <w:rsid w:val="401C6D0A"/>
    <w:rsid w:val="48095E5E"/>
    <w:rsid w:val="4AC81FD7"/>
    <w:rsid w:val="4BCC15F1"/>
    <w:rsid w:val="4CB253AE"/>
    <w:rsid w:val="5BA36FAF"/>
    <w:rsid w:val="5DAF770D"/>
    <w:rsid w:val="5E3216DC"/>
    <w:rsid w:val="64A120D1"/>
    <w:rsid w:val="6D9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2026-01-06T04:49:00Z</dcterms:created>
  <dc:creator>Administrator</dc:creator>
  <cp:lastModifiedBy>Administrator</cp:lastModifiedBy>
  <cp:lastPrinted>2026-01-08T03:52:32Z</cp:lastPrinted>
  <dcterms:modified xsi:type="dcterms:W3CDTF">2026-01-08T04:00:21Z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eyJoZGlkIjoiODBkMGRhYmQ4N2JjN2YzNzc3MjQ3N2RiZjBjZDMwMWQiLCJ1c2VySWQiOiIyNjk5NTU2MDgifQ==</vt:lpwstr>
  </property>
  <property fmtid="{D5CDD505-2E9C-101B-9397-08002B2CF9AE}" pid="4" name="ICV">
    <vt:lpwstr>92EFDA48691D497E850170D90E822260_12</vt:lpwstr>
  </property>
</Properties>
</file>