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32897">
      <w:pPr>
        <w:jc w:val="center"/>
        <w:rPr>
          <w:rFonts w:ascii="方正小标宋简体" w:eastAsia="方正小标宋简体"/>
          <w:sz w:val="36"/>
          <w:szCs w:val="36"/>
        </w:rPr>
      </w:pPr>
      <w:bookmarkStart w:id="0" w:name="OLE_LINK2"/>
      <w:bookmarkStart w:id="1" w:name="OLE_LINK1"/>
      <w:r>
        <w:rPr>
          <w:rFonts w:hint="eastAsia" w:ascii="方正小标宋简体" w:eastAsia="方正小标宋简体"/>
          <w:sz w:val="36"/>
          <w:szCs w:val="36"/>
          <w:lang w:val="en-US" w:eastAsia="zh-CN"/>
        </w:rPr>
        <w:t>左贡县</w:t>
      </w:r>
      <w:r>
        <w:rPr>
          <w:rFonts w:hint="eastAsia" w:ascii="方正小标宋简体" w:eastAsia="方正小标宋简体"/>
          <w:sz w:val="36"/>
          <w:szCs w:val="36"/>
        </w:rPr>
        <w:t>劳动人事争议仲裁委员会《关于劳动人事争议仲裁文书网上公告送达》的公告</w:t>
      </w:r>
    </w:p>
    <w:bookmarkEnd w:id="0"/>
    <w:bookmarkEnd w:id="1"/>
    <w:p w14:paraId="3EA323FF">
      <w:pPr>
        <w:rPr>
          <w:rFonts w:ascii="仿宋_GB2312" w:eastAsia="仿宋_GB2312"/>
          <w:sz w:val="32"/>
          <w:szCs w:val="32"/>
        </w:rPr>
      </w:pPr>
    </w:p>
    <w:p w14:paraId="68D13AF7">
      <w:pPr>
        <w:ind w:firstLine="640" w:firstLineChars="200"/>
        <w:rPr>
          <w:rFonts w:ascii="仿宋_GB2312" w:eastAsia="仿宋_GB2312"/>
          <w:sz w:val="32"/>
          <w:szCs w:val="32"/>
        </w:rPr>
      </w:pPr>
      <w:r>
        <w:rPr>
          <w:rFonts w:hint="eastAsia" w:ascii="仿宋_GB2312" w:eastAsia="仿宋_GB2312"/>
          <w:sz w:val="32"/>
          <w:szCs w:val="32"/>
        </w:rPr>
        <w:t>为提高仲裁文书送达效率，依法维护当事人合法权益，按照自治区人力资源社会保障厅办公室</w:t>
      </w:r>
      <w:bookmarkStart w:id="2" w:name="OLE_LINK3"/>
      <w:bookmarkStart w:id="3" w:name="OLE_LINK4"/>
      <w:r>
        <w:rPr>
          <w:rFonts w:hint="eastAsia" w:ascii="仿宋_GB2312" w:eastAsia="仿宋_GB2312"/>
          <w:sz w:val="32"/>
          <w:szCs w:val="32"/>
        </w:rPr>
        <w:t>《关于印发西藏自治区劳动人事争议仲裁文书电子送达和网上公告送达工作细则的通知》（藏人社办〔2025〕48号）要求，</w:t>
      </w:r>
      <w:bookmarkEnd w:id="2"/>
      <w:bookmarkEnd w:id="3"/>
      <w:r>
        <w:rPr>
          <w:rFonts w:hint="eastAsia" w:ascii="仿宋_GB2312" w:eastAsia="仿宋_GB2312"/>
          <w:sz w:val="32"/>
          <w:szCs w:val="32"/>
        </w:rPr>
        <w:t>自2025年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日起，对于受送达人下落不明，或者用其他方式无法送达的，</w:t>
      </w:r>
      <w:r>
        <w:rPr>
          <w:rFonts w:hint="eastAsia" w:ascii="仿宋_GB2312" w:eastAsia="仿宋_GB2312"/>
          <w:sz w:val="32"/>
          <w:szCs w:val="32"/>
          <w:lang w:val="en-US" w:eastAsia="zh-CN"/>
        </w:rPr>
        <w:t>左贡县</w:t>
      </w:r>
      <w:r>
        <w:rPr>
          <w:rFonts w:hint="eastAsia" w:ascii="仿宋_GB2312" w:eastAsia="仿宋_GB2312"/>
          <w:sz w:val="32"/>
          <w:szCs w:val="32"/>
        </w:rPr>
        <w:t>劳动人事争议仲裁委员会将采用网上公告方式（</w:t>
      </w:r>
      <w:r>
        <w:rPr>
          <w:rFonts w:hint="eastAsia" w:ascii="仿宋_GB2312" w:eastAsia="仿宋_GB2312"/>
          <w:sz w:val="32"/>
          <w:szCs w:val="32"/>
          <w:lang w:val="en-US" w:eastAsia="zh-CN"/>
        </w:rPr>
        <w:t>公众号：左贡县人力资源和社会保障局</w:t>
      </w:r>
      <w:r>
        <w:rPr>
          <w:rFonts w:hint="eastAsia" w:ascii="仿宋_GB2312" w:eastAsia="仿宋_GB2312"/>
          <w:sz w:val="32"/>
          <w:szCs w:val="32"/>
        </w:rPr>
        <w:t>）送达劳动人事争议仲裁文书（立案通知书、开庭通知书、举证通知书、决定书、裁决书等），原则上不再使用纸质媒体公告送达。网上公告自发布之日起，经过三十日，即视为送达。</w:t>
      </w:r>
    </w:p>
    <w:p w14:paraId="31E13E0D">
      <w:pPr>
        <w:rPr>
          <w:rFonts w:ascii="仿宋_GB2312" w:eastAsia="仿宋_GB2312"/>
          <w:sz w:val="32"/>
          <w:szCs w:val="32"/>
        </w:rPr>
      </w:pPr>
      <w:r>
        <w:rPr>
          <w:rFonts w:hint="eastAsia" w:ascii="仿宋_GB2312" w:eastAsia="仿宋_GB2312"/>
          <w:sz w:val="32"/>
          <w:szCs w:val="32"/>
        </w:rPr>
        <w:t>特此公告。</w:t>
      </w:r>
    </w:p>
    <w:p w14:paraId="318F355D">
      <w:pPr>
        <w:jc w:val="right"/>
        <w:rPr>
          <w:rFonts w:hint="eastAsia" w:ascii="仿宋_GB2312" w:eastAsia="仿宋_GB2312"/>
          <w:sz w:val="32"/>
          <w:szCs w:val="32"/>
        </w:rPr>
      </w:pPr>
    </w:p>
    <w:p w14:paraId="52224B50">
      <w:pPr>
        <w:jc w:val="right"/>
        <w:rPr>
          <w:rFonts w:ascii="仿宋_GB2312" w:eastAsia="仿宋_GB2312"/>
          <w:sz w:val="32"/>
          <w:szCs w:val="32"/>
        </w:rPr>
      </w:pPr>
      <w:r>
        <w:rPr>
          <w:rFonts w:hint="eastAsia" w:ascii="仿宋_GB2312" w:eastAsia="仿宋_GB2312"/>
          <w:sz w:val="32"/>
          <w:szCs w:val="32"/>
          <w:lang w:val="en-US" w:eastAsia="zh-CN"/>
        </w:rPr>
        <w:t>左贡县</w:t>
      </w:r>
      <w:r>
        <w:rPr>
          <w:rFonts w:hint="eastAsia" w:ascii="仿宋_GB2312" w:eastAsia="仿宋_GB2312"/>
          <w:sz w:val="32"/>
          <w:szCs w:val="32"/>
        </w:rPr>
        <w:t>劳动人事争议仲裁委员会</w:t>
      </w:r>
    </w:p>
    <w:p w14:paraId="020EDADA">
      <w:pPr>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2025年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w:t>
      </w:r>
    </w:p>
    <w:p w14:paraId="5DE0362F">
      <w:pPr>
        <w:rPr>
          <w:rFonts w:ascii="仿宋_GB2312" w:eastAsia="仿宋_GB2312"/>
          <w:sz w:val="32"/>
          <w:szCs w:val="32"/>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378F"/>
    <w:rsid w:val="0027378F"/>
    <w:rsid w:val="003D40B5"/>
    <w:rsid w:val="00403B40"/>
    <w:rsid w:val="005E1CCA"/>
    <w:rsid w:val="007A2089"/>
    <w:rsid w:val="00B95A72"/>
    <w:rsid w:val="00CB6B60"/>
    <w:rsid w:val="00CE32BB"/>
    <w:rsid w:val="00D3044C"/>
    <w:rsid w:val="03582EA9"/>
    <w:rsid w:val="03662D01"/>
    <w:rsid w:val="05145BD8"/>
    <w:rsid w:val="07465DF0"/>
    <w:rsid w:val="11F72B09"/>
    <w:rsid w:val="146A5814"/>
    <w:rsid w:val="1A09162B"/>
    <w:rsid w:val="1D921938"/>
    <w:rsid w:val="30872969"/>
    <w:rsid w:val="311F1CBC"/>
    <w:rsid w:val="34B81422"/>
    <w:rsid w:val="37117919"/>
    <w:rsid w:val="381C20D2"/>
    <w:rsid w:val="3C5042EC"/>
    <w:rsid w:val="409273D5"/>
    <w:rsid w:val="41766CF7"/>
    <w:rsid w:val="571D3B56"/>
    <w:rsid w:val="623F6839"/>
    <w:rsid w:val="64837CED"/>
    <w:rsid w:val="797D4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316</Words>
  <Characters>353</Characters>
  <Lines>2</Lines>
  <Paragraphs>1</Paragraphs>
  <TotalTime>16</TotalTime>
  <ScaleCrop>false</ScaleCrop>
  <LinksUpToDate>false</LinksUpToDate>
  <CharactersWithSpaces>355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2025-03-17T01:58:00Z</dcterms:created>
  <dc:creator>Administrator</dc:creator>
  <cp:lastModifiedBy>铭</cp:lastModifiedBy>
  <cp:lastPrinted>2025-03-17T02:23:00Z</cp:lastPrinted>
  <dcterms:modified xsi:type="dcterms:W3CDTF">2025-04-30T08:01:11Z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eyJoZGlkIjoiYzZlYzNjNWIzZjZjZjAxMzllMWM2YzE1OTBiMTBhZDIiLCJ1c2VySWQiOiIyODk5MTI0NTcifQ==</vt:lpwstr>
  </property>
  <property fmtid="{D5CDD505-2E9C-101B-9397-08002B2CF9AE}" pid="3" name="KSOProductBuildVer">
    <vt:lpwstr>2052-12.1.0.20784</vt:lpwstr>
  </property>
  <property fmtid="{D5CDD505-2E9C-101B-9397-08002B2CF9AE}" pid="4" name="ICV">
    <vt:lpwstr>5A67E3E6772546189DB3C4993F700A6A_12</vt:lpwstr>
  </property>
</Properties>
</file>